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530E" w14:textId="7BBF79DC" w:rsidR="0070667E" w:rsidRDefault="00B85AEE" w:rsidP="00B85AEE">
      <w:pPr>
        <w:jc w:val="center"/>
      </w:pPr>
      <w:r>
        <w:rPr>
          <w:noProof/>
        </w:rPr>
        <w:drawing>
          <wp:inline distT="0" distB="0" distL="0" distR="0" wp14:anchorId="1D905DBB" wp14:editId="482CDA4C">
            <wp:extent cx="4291584" cy="795528"/>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1584" cy="795528"/>
                    </a:xfrm>
                    <a:prstGeom prst="rect">
                      <a:avLst/>
                    </a:prstGeom>
                  </pic:spPr>
                </pic:pic>
              </a:graphicData>
            </a:graphic>
          </wp:inline>
        </w:drawing>
      </w:r>
    </w:p>
    <w:p w14:paraId="7BB2EE78" w14:textId="620FD2FA" w:rsidR="00B85AEE" w:rsidRDefault="00B85AEE" w:rsidP="00B85AEE">
      <w:pPr>
        <w:jc w:val="center"/>
        <w:rPr>
          <w:rFonts w:ascii="Montserrat" w:hAnsi="Montserrat"/>
          <w:sz w:val="24"/>
          <w:szCs w:val="24"/>
        </w:rPr>
      </w:pPr>
      <w:r>
        <w:rPr>
          <w:rFonts w:ascii="Montserrat" w:hAnsi="Montserrat"/>
          <w:b/>
          <w:bCs/>
          <w:color w:val="ED7D31" w:themeColor="accent2"/>
          <w:sz w:val="24"/>
          <w:szCs w:val="24"/>
        </w:rPr>
        <w:t>Response to Statutory Scheme Consultation</w:t>
      </w:r>
    </w:p>
    <w:p w14:paraId="0EA2778C" w14:textId="77777777" w:rsidR="009348BE" w:rsidRPr="009348BE" w:rsidRDefault="009348BE" w:rsidP="009348BE">
      <w:pPr>
        <w:pStyle w:val="paragraph"/>
        <w:spacing w:before="0" w:beforeAutospacing="0" w:after="0" w:afterAutospacing="0"/>
        <w:textAlignment w:val="baseline"/>
        <w:rPr>
          <w:rFonts w:ascii="Montserrat" w:hAnsi="Montserrat" w:cs="Segoe UI"/>
          <w:sz w:val="18"/>
          <w:szCs w:val="18"/>
        </w:rPr>
      </w:pPr>
      <w:r w:rsidRPr="009348BE">
        <w:rPr>
          <w:rStyle w:val="normaltextrun"/>
          <w:rFonts w:ascii="Montserrat" w:hAnsi="Montserrat" w:cs="Arial"/>
          <w:b/>
          <w:bCs/>
          <w:sz w:val="22"/>
          <w:szCs w:val="22"/>
        </w:rPr>
        <w:t>Who this response is from</w:t>
      </w:r>
      <w:r w:rsidRPr="009348BE">
        <w:rPr>
          <w:rStyle w:val="eop"/>
          <w:rFonts w:ascii="Montserrat" w:hAnsi="Montserrat" w:cs="Arial"/>
          <w:sz w:val="22"/>
          <w:szCs w:val="22"/>
        </w:rPr>
        <w:t> </w:t>
      </w:r>
    </w:p>
    <w:p w14:paraId="2D66877F" w14:textId="743BB9F1" w:rsidR="009348BE" w:rsidRP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r w:rsidRPr="009348BE">
        <w:rPr>
          <w:rStyle w:val="normaltextrun"/>
          <w:rFonts w:ascii="Montserrat" w:hAnsi="Montserrat" w:cs="Arial"/>
          <w:sz w:val="22"/>
          <w:szCs w:val="22"/>
        </w:rPr>
        <w:t>This response has been written by Gene People, a registered charity that provides information and support to individuals and families affected by genetic conditions, and the condition-specific support groups that work with their communities.</w:t>
      </w:r>
    </w:p>
    <w:p w14:paraId="32594BDC" w14:textId="26C013C3" w:rsidR="009348BE" w:rsidRP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p>
    <w:p w14:paraId="31C2D557" w14:textId="2466580D" w:rsid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r w:rsidRPr="009348BE">
        <w:rPr>
          <w:rStyle w:val="normaltextrun"/>
          <w:rFonts w:ascii="Montserrat" w:hAnsi="Montserrat" w:cs="Arial"/>
          <w:sz w:val="22"/>
          <w:szCs w:val="22"/>
        </w:rPr>
        <w:t>Gene People was formerly known as Genetic Disorders UK and was founded in 2011. Our genetic counsellor-led helpline supports approximately 200 callers each year. Our free to join Partnership Network has 141 condition-specific support groups and charities as members, representing thousands of people impacted by genetic conditions and their families.</w:t>
      </w:r>
    </w:p>
    <w:p w14:paraId="054CA1B9" w14:textId="67E4F61E" w:rsid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p>
    <w:p w14:paraId="55C2DAC7" w14:textId="580B1354" w:rsidR="009348BE" w:rsidRPr="009348BE" w:rsidRDefault="009348BE" w:rsidP="009348BE">
      <w:pPr>
        <w:pStyle w:val="paragraph"/>
        <w:spacing w:before="0" w:beforeAutospacing="0" w:after="0" w:afterAutospacing="0"/>
        <w:textAlignment w:val="baseline"/>
        <w:rPr>
          <w:rStyle w:val="eop"/>
          <w:rFonts w:ascii="Montserrat" w:hAnsi="Montserrat" w:cs="Arial"/>
          <w:sz w:val="22"/>
          <w:szCs w:val="22"/>
        </w:rPr>
      </w:pPr>
      <w:r>
        <w:rPr>
          <w:rStyle w:val="normaltextrun"/>
          <w:rFonts w:ascii="Montserrat" w:hAnsi="Montserrat" w:cs="Arial"/>
          <w:sz w:val="22"/>
          <w:szCs w:val="22"/>
        </w:rPr>
        <w:t xml:space="preserve">Gene People has sent this narrative response to the consultation rather than completing the survey questions as the questions are not relevant to </w:t>
      </w:r>
      <w:r w:rsidR="007D0532">
        <w:rPr>
          <w:rStyle w:val="normaltextrun"/>
          <w:rFonts w:ascii="Montserrat" w:hAnsi="Montserrat" w:cs="Arial"/>
          <w:sz w:val="22"/>
          <w:szCs w:val="22"/>
        </w:rPr>
        <w:t>the situation of Gene People and our Partnership Network, rather they are intended for the medicines industry. However, Gene People firmly believes that the voice of the patient should be heard in this consultation.</w:t>
      </w:r>
    </w:p>
    <w:p w14:paraId="7D7C346B" w14:textId="77777777" w:rsidR="009348BE" w:rsidRPr="009348BE" w:rsidRDefault="009348BE" w:rsidP="009348BE">
      <w:pPr>
        <w:pStyle w:val="paragraph"/>
        <w:spacing w:before="0" w:beforeAutospacing="0" w:after="0" w:afterAutospacing="0"/>
        <w:textAlignment w:val="baseline"/>
        <w:rPr>
          <w:rFonts w:ascii="Montserrat" w:hAnsi="Montserrat" w:cs="Segoe UI"/>
          <w:sz w:val="18"/>
          <w:szCs w:val="18"/>
        </w:rPr>
      </w:pPr>
    </w:p>
    <w:p w14:paraId="5168D0E0" w14:textId="77777777" w:rsidR="009348BE" w:rsidRPr="009348BE" w:rsidRDefault="009348BE" w:rsidP="009348BE">
      <w:pPr>
        <w:pStyle w:val="paragraph"/>
        <w:spacing w:before="0" w:beforeAutospacing="0" w:after="0" w:afterAutospacing="0"/>
        <w:textAlignment w:val="baseline"/>
        <w:rPr>
          <w:rFonts w:ascii="Montserrat" w:hAnsi="Montserrat" w:cs="Segoe UI"/>
          <w:sz w:val="18"/>
          <w:szCs w:val="18"/>
        </w:rPr>
      </w:pPr>
      <w:r w:rsidRPr="009348BE">
        <w:rPr>
          <w:rStyle w:val="normaltextrun"/>
          <w:rFonts w:ascii="Montserrat" w:hAnsi="Montserrat" w:cs="Arial"/>
          <w:b/>
          <w:bCs/>
          <w:sz w:val="22"/>
          <w:szCs w:val="22"/>
        </w:rPr>
        <w:t>The rare disease context</w:t>
      </w:r>
      <w:r w:rsidRPr="009348BE">
        <w:rPr>
          <w:rStyle w:val="eop"/>
          <w:rFonts w:ascii="Montserrat" w:hAnsi="Montserrat" w:cs="Arial"/>
          <w:sz w:val="22"/>
          <w:szCs w:val="22"/>
        </w:rPr>
        <w:t> </w:t>
      </w:r>
    </w:p>
    <w:p w14:paraId="3D2214FD" w14:textId="473AAB62" w:rsidR="009348BE" w:rsidRPr="009348BE" w:rsidRDefault="009348BE" w:rsidP="009348BE">
      <w:pPr>
        <w:pStyle w:val="paragraph"/>
        <w:spacing w:before="0" w:beforeAutospacing="0" w:after="0" w:afterAutospacing="0"/>
        <w:textAlignment w:val="baseline"/>
        <w:rPr>
          <w:rStyle w:val="eop"/>
          <w:rFonts w:ascii="Montserrat" w:hAnsi="Montserrat" w:cs="Arial"/>
          <w:sz w:val="22"/>
          <w:szCs w:val="22"/>
        </w:rPr>
      </w:pPr>
      <w:r w:rsidRPr="009348BE">
        <w:rPr>
          <w:rStyle w:val="normaltextrun"/>
          <w:rFonts w:ascii="Montserrat" w:hAnsi="Montserrat" w:cs="Arial"/>
          <w:sz w:val="22"/>
          <w:szCs w:val="22"/>
        </w:rPr>
        <w:t>There are approximately 3.5 million people affected by rare conditions in the UK</w:t>
      </w:r>
      <w:r w:rsidR="00104EA0">
        <w:rPr>
          <w:rStyle w:val="EndnoteReference"/>
          <w:rFonts w:ascii="Montserrat" w:hAnsi="Montserrat" w:cs="Arial"/>
          <w:sz w:val="22"/>
          <w:szCs w:val="22"/>
        </w:rPr>
        <w:endnoteReference w:id="1"/>
      </w:r>
      <w:r w:rsidR="009643E6">
        <w:rPr>
          <w:rStyle w:val="normaltextrun"/>
          <w:rFonts w:ascii="Montserrat" w:hAnsi="Montserrat" w:cs="Arial"/>
          <w:sz w:val="22"/>
          <w:szCs w:val="22"/>
        </w:rPr>
        <w:t xml:space="preserve">, </w:t>
      </w:r>
      <w:r w:rsidRPr="009348BE">
        <w:rPr>
          <w:rStyle w:val="normaltextrun"/>
          <w:rFonts w:ascii="Montserrat" w:hAnsi="Montserrat" w:cs="Arial"/>
          <w:sz w:val="22"/>
          <w:szCs w:val="22"/>
        </w:rPr>
        <w:t>which means many more people from their wider families are involved in caring for and supporting them. </w:t>
      </w:r>
    </w:p>
    <w:p w14:paraId="4895C6C1" w14:textId="77777777" w:rsidR="009348BE" w:rsidRPr="009348BE" w:rsidRDefault="009348BE" w:rsidP="009348BE">
      <w:pPr>
        <w:pStyle w:val="paragraph"/>
        <w:spacing w:before="0" w:beforeAutospacing="0" w:after="0" w:afterAutospacing="0"/>
        <w:textAlignment w:val="baseline"/>
        <w:rPr>
          <w:rFonts w:ascii="Montserrat" w:hAnsi="Montserrat" w:cs="Segoe UI"/>
          <w:sz w:val="18"/>
          <w:szCs w:val="18"/>
        </w:rPr>
      </w:pPr>
    </w:p>
    <w:p w14:paraId="343CF536" w14:textId="6CE690E6" w:rsidR="009348BE" w:rsidRP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r w:rsidRPr="009348BE">
        <w:rPr>
          <w:rStyle w:val="normaltextrun"/>
          <w:rFonts w:ascii="Montserrat" w:hAnsi="Montserrat" w:cs="Arial"/>
          <w:sz w:val="22"/>
          <w:szCs w:val="22"/>
        </w:rPr>
        <w:t>Estimates of the numbers of rare diseases have, until recently, suggested that there are around 7,000 conditions. Rare-X have published a report that posits that the number of rare diseases exceeds 10,000</w:t>
      </w:r>
      <w:r w:rsidR="009643E6">
        <w:rPr>
          <w:rStyle w:val="EndnoteReference"/>
          <w:rFonts w:ascii="Montserrat" w:hAnsi="Montserrat" w:cs="Arial"/>
          <w:sz w:val="22"/>
          <w:szCs w:val="22"/>
        </w:rPr>
        <w:endnoteReference w:id="2"/>
      </w:r>
      <w:r w:rsidRPr="009348BE">
        <w:rPr>
          <w:rStyle w:val="normaltextrun"/>
          <w:rFonts w:ascii="Montserrat" w:hAnsi="Montserrat" w:cs="Arial"/>
          <w:sz w:val="22"/>
          <w:szCs w:val="22"/>
        </w:rPr>
        <w:t xml:space="preserve">, suggesting a considerable amount of mis- and under-diagnosis. </w:t>
      </w:r>
    </w:p>
    <w:p w14:paraId="5A3806F7" w14:textId="77777777" w:rsidR="009348BE" w:rsidRP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p>
    <w:p w14:paraId="5F8C122A" w14:textId="03F39F8F" w:rsidR="009348BE" w:rsidRPr="009348BE" w:rsidRDefault="009348BE" w:rsidP="009348BE">
      <w:pPr>
        <w:pStyle w:val="paragraph"/>
        <w:spacing w:before="0" w:beforeAutospacing="0" w:after="0" w:afterAutospacing="0"/>
        <w:textAlignment w:val="baseline"/>
        <w:rPr>
          <w:rStyle w:val="eop"/>
          <w:rFonts w:ascii="Montserrat" w:hAnsi="Montserrat" w:cs="Arial"/>
          <w:sz w:val="22"/>
          <w:szCs w:val="22"/>
        </w:rPr>
      </w:pPr>
      <w:r w:rsidRPr="009348BE">
        <w:rPr>
          <w:rStyle w:val="normaltextrun"/>
          <w:rFonts w:ascii="Montserrat" w:hAnsi="Montserrat" w:cs="Arial"/>
          <w:sz w:val="22"/>
          <w:szCs w:val="22"/>
        </w:rPr>
        <w:t>Approximately 80% of rare conditions have a genetic cause. Very few conditions are screened for currently, although projects like the 100,000 Genomes Project have been seeking to advance diagnosis for patients.</w:t>
      </w:r>
      <w:r w:rsidRPr="009348BE">
        <w:rPr>
          <w:rStyle w:val="eop"/>
          <w:rFonts w:ascii="Montserrat" w:hAnsi="Montserrat" w:cs="Arial"/>
          <w:sz w:val="22"/>
          <w:szCs w:val="22"/>
        </w:rPr>
        <w:t> </w:t>
      </w:r>
    </w:p>
    <w:p w14:paraId="75EF99FE" w14:textId="77777777" w:rsidR="009348BE" w:rsidRPr="009348BE" w:rsidRDefault="009348BE" w:rsidP="009348BE">
      <w:pPr>
        <w:pStyle w:val="paragraph"/>
        <w:spacing w:before="0" w:beforeAutospacing="0" w:after="0" w:afterAutospacing="0"/>
        <w:textAlignment w:val="baseline"/>
        <w:rPr>
          <w:rFonts w:ascii="Montserrat" w:hAnsi="Montserrat" w:cs="Segoe UI"/>
          <w:sz w:val="18"/>
          <w:szCs w:val="18"/>
        </w:rPr>
      </w:pPr>
    </w:p>
    <w:p w14:paraId="7A27097C" w14:textId="507310B9" w:rsidR="009348BE" w:rsidRP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r w:rsidRPr="009348BE">
        <w:rPr>
          <w:rStyle w:val="normaltextrun"/>
          <w:rFonts w:ascii="Montserrat" w:hAnsi="Montserrat" w:cs="Arial"/>
          <w:sz w:val="22"/>
          <w:szCs w:val="22"/>
        </w:rPr>
        <w:t>Most rare conditions begin to present symptoms in childhood, with a significant proportion of those conditions (more than 30%</w:t>
      </w:r>
      <w:r w:rsidR="009643E6">
        <w:rPr>
          <w:rStyle w:val="EndnoteReference"/>
          <w:rFonts w:ascii="Montserrat" w:hAnsi="Montserrat" w:cs="Arial"/>
          <w:sz w:val="22"/>
          <w:szCs w:val="22"/>
        </w:rPr>
        <w:endnoteReference w:id="3"/>
      </w:r>
      <w:r w:rsidRPr="009348BE">
        <w:rPr>
          <w:rStyle w:val="normaltextrun"/>
          <w:rFonts w:ascii="Montserrat" w:hAnsi="Montserrat" w:cs="Arial"/>
          <w:sz w:val="22"/>
          <w:szCs w:val="22"/>
        </w:rPr>
        <w:t xml:space="preserve">) resulting in the death of a child before their fifth birthday. </w:t>
      </w:r>
    </w:p>
    <w:p w14:paraId="174077B1" w14:textId="77777777" w:rsidR="009348BE" w:rsidRPr="009348BE" w:rsidRDefault="009348BE" w:rsidP="009348BE">
      <w:pPr>
        <w:pStyle w:val="paragraph"/>
        <w:spacing w:before="0" w:beforeAutospacing="0" w:after="0" w:afterAutospacing="0"/>
        <w:textAlignment w:val="baseline"/>
        <w:rPr>
          <w:rStyle w:val="normaltextrun"/>
          <w:rFonts w:ascii="Montserrat" w:hAnsi="Montserrat" w:cs="Arial"/>
          <w:sz w:val="22"/>
          <w:szCs w:val="22"/>
        </w:rPr>
      </w:pPr>
    </w:p>
    <w:p w14:paraId="1BA1B073" w14:textId="435734A8" w:rsidR="009348BE" w:rsidRPr="009348BE" w:rsidRDefault="009348BE" w:rsidP="009348BE">
      <w:pPr>
        <w:pStyle w:val="paragraph"/>
        <w:spacing w:before="0" w:beforeAutospacing="0" w:after="0" w:afterAutospacing="0"/>
        <w:textAlignment w:val="baseline"/>
        <w:rPr>
          <w:rStyle w:val="eop"/>
          <w:rFonts w:ascii="Montserrat" w:hAnsi="Montserrat" w:cs="Arial"/>
          <w:sz w:val="22"/>
          <w:szCs w:val="22"/>
        </w:rPr>
      </w:pPr>
      <w:r w:rsidRPr="009348BE">
        <w:rPr>
          <w:rStyle w:val="normaltextrun"/>
          <w:rFonts w:ascii="Montserrat" w:hAnsi="Montserrat" w:cs="Arial"/>
          <w:sz w:val="22"/>
          <w:szCs w:val="22"/>
        </w:rPr>
        <w:t>There are treatments for approximately 5% of rare conditions and access is defined by local arrangements.</w:t>
      </w:r>
      <w:r w:rsidRPr="009348BE">
        <w:rPr>
          <w:rStyle w:val="eop"/>
          <w:rFonts w:ascii="Montserrat" w:hAnsi="Montserrat" w:cs="Arial"/>
          <w:sz w:val="22"/>
          <w:szCs w:val="22"/>
        </w:rPr>
        <w:t xml:space="preserve"> For clarity, this means that 95% of rare conditions have no treatment. </w:t>
      </w:r>
    </w:p>
    <w:p w14:paraId="0ECF1958" w14:textId="77777777" w:rsidR="009348BE" w:rsidRPr="009348BE" w:rsidRDefault="009348BE" w:rsidP="009348BE">
      <w:pPr>
        <w:pStyle w:val="paragraph"/>
        <w:spacing w:before="0" w:beforeAutospacing="0" w:after="0" w:afterAutospacing="0"/>
        <w:textAlignment w:val="baseline"/>
        <w:rPr>
          <w:rFonts w:ascii="Montserrat" w:hAnsi="Montserrat" w:cs="Segoe UI"/>
          <w:sz w:val="18"/>
          <w:szCs w:val="18"/>
        </w:rPr>
      </w:pPr>
    </w:p>
    <w:p w14:paraId="141DBCE8" w14:textId="370BE27F" w:rsidR="00B85AEE" w:rsidRDefault="009348BE" w:rsidP="009348BE">
      <w:pPr>
        <w:pStyle w:val="paragraph"/>
        <w:spacing w:before="0" w:beforeAutospacing="0" w:after="0" w:afterAutospacing="0"/>
        <w:textAlignment w:val="baseline"/>
        <w:rPr>
          <w:rStyle w:val="eop"/>
          <w:rFonts w:ascii="Montserrat" w:hAnsi="Montserrat" w:cs="Arial"/>
          <w:sz w:val="22"/>
          <w:szCs w:val="22"/>
        </w:rPr>
      </w:pPr>
      <w:r w:rsidRPr="009348BE">
        <w:rPr>
          <w:rStyle w:val="normaltextrun"/>
          <w:rFonts w:ascii="Montserrat" w:hAnsi="Montserrat" w:cs="Arial"/>
          <w:sz w:val="22"/>
          <w:szCs w:val="22"/>
        </w:rPr>
        <w:t>Many rare diseases need high levels of health and social care interventions and can have a high impact on family life, including increased financial pressures and poor mental health</w:t>
      </w:r>
      <w:r w:rsidR="009643E6">
        <w:rPr>
          <w:rStyle w:val="EndnoteReference"/>
          <w:rFonts w:ascii="Montserrat" w:hAnsi="Montserrat" w:cs="Arial"/>
          <w:sz w:val="22"/>
          <w:szCs w:val="22"/>
        </w:rPr>
        <w:endnoteReference w:id="4"/>
      </w:r>
      <w:r w:rsidR="009643E6">
        <w:rPr>
          <w:rStyle w:val="normaltextrun"/>
          <w:rFonts w:ascii="Montserrat" w:hAnsi="Montserrat" w:cs="Arial"/>
          <w:sz w:val="22"/>
          <w:szCs w:val="22"/>
        </w:rPr>
        <w:t xml:space="preserve"> </w:t>
      </w:r>
      <w:r w:rsidR="009643E6">
        <w:rPr>
          <w:rStyle w:val="EndnoteReference"/>
          <w:rFonts w:ascii="Montserrat" w:hAnsi="Montserrat" w:cs="Arial"/>
          <w:sz w:val="22"/>
          <w:szCs w:val="22"/>
        </w:rPr>
        <w:endnoteReference w:id="5"/>
      </w:r>
      <w:r w:rsidR="009643E6">
        <w:rPr>
          <w:rStyle w:val="normaltextrun"/>
          <w:rFonts w:ascii="Montserrat" w:hAnsi="Montserrat" w:cs="Arial"/>
          <w:sz w:val="22"/>
          <w:szCs w:val="22"/>
        </w:rPr>
        <w:t xml:space="preserve"> </w:t>
      </w:r>
      <w:r w:rsidR="009643E6">
        <w:rPr>
          <w:rStyle w:val="EndnoteReference"/>
          <w:rFonts w:ascii="Montserrat" w:hAnsi="Montserrat" w:cs="Arial"/>
          <w:sz w:val="22"/>
          <w:szCs w:val="22"/>
        </w:rPr>
        <w:endnoteReference w:id="6"/>
      </w:r>
      <w:r w:rsidR="009643E6">
        <w:rPr>
          <w:rStyle w:val="normaltextrun"/>
          <w:rFonts w:ascii="Montserrat" w:hAnsi="Montserrat" w:cs="Arial"/>
          <w:sz w:val="22"/>
          <w:szCs w:val="22"/>
        </w:rPr>
        <w:t xml:space="preserve"> </w:t>
      </w:r>
      <w:r w:rsidR="009643E6">
        <w:rPr>
          <w:rStyle w:val="EndnoteReference"/>
          <w:rFonts w:ascii="Montserrat" w:hAnsi="Montserrat" w:cs="Arial"/>
          <w:sz w:val="22"/>
          <w:szCs w:val="22"/>
        </w:rPr>
        <w:endnoteReference w:id="7"/>
      </w:r>
      <w:r w:rsidR="009643E6">
        <w:rPr>
          <w:rStyle w:val="normaltextrun"/>
          <w:rFonts w:ascii="Montserrat" w:hAnsi="Montserrat" w:cs="Arial"/>
          <w:sz w:val="22"/>
          <w:szCs w:val="22"/>
        </w:rPr>
        <w:t xml:space="preserve"> </w:t>
      </w:r>
      <w:r w:rsidRPr="009348BE">
        <w:rPr>
          <w:rStyle w:val="normaltextrun"/>
          <w:rFonts w:ascii="Montserrat" w:hAnsi="Montserrat" w:cs="Arial"/>
          <w:sz w:val="22"/>
          <w:szCs w:val="22"/>
        </w:rPr>
        <w:t>. </w:t>
      </w:r>
      <w:r w:rsidRPr="009348BE">
        <w:rPr>
          <w:rStyle w:val="eop"/>
          <w:rFonts w:ascii="Montserrat" w:hAnsi="Montserrat" w:cs="Arial"/>
          <w:sz w:val="22"/>
          <w:szCs w:val="22"/>
        </w:rPr>
        <w:t> </w:t>
      </w:r>
    </w:p>
    <w:p w14:paraId="6C7FC0B8" w14:textId="77777777" w:rsidR="009348BE" w:rsidRPr="009348BE" w:rsidRDefault="009348BE" w:rsidP="009348BE">
      <w:pPr>
        <w:pStyle w:val="paragraph"/>
        <w:spacing w:before="0" w:beforeAutospacing="0" w:after="0" w:afterAutospacing="0"/>
        <w:textAlignment w:val="baseline"/>
        <w:rPr>
          <w:rFonts w:ascii="Montserrat" w:hAnsi="Montserrat" w:cs="Segoe UI"/>
          <w:sz w:val="18"/>
          <w:szCs w:val="18"/>
        </w:rPr>
      </w:pPr>
    </w:p>
    <w:p w14:paraId="619378CD" w14:textId="37E46DAC" w:rsidR="009348BE" w:rsidRDefault="009348BE" w:rsidP="00B85AEE">
      <w:pPr>
        <w:rPr>
          <w:rFonts w:ascii="Montserrat" w:hAnsi="Montserrat"/>
          <w:b/>
          <w:bCs/>
        </w:rPr>
      </w:pPr>
      <w:r>
        <w:rPr>
          <w:rFonts w:ascii="Montserrat" w:hAnsi="Montserrat"/>
          <w:b/>
          <w:bCs/>
        </w:rPr>
        <w:lastRenderedPageBreak/>
        <w:t>Response to the Statutory Scheme</w:t>
      </w:r>
    </w:p>
    <w:p w14:paraId="515028C3" w14:textId="13D4FD61" w:rsidR="007D0532" w:rsidRDefault="007D0532" w:rsidP="00B85AEE">
      <w:pPr>
        <w:rPr>
          <w:rStyle w:val="normaltextrun"/>
          <w:rFonts w:ascii="Montserrat" w:hAnsi="Montserrat" w:cs="Calibri"/>
          <w:color w:val="000000"/>
          <w:bdr w:val="none" w:sz="0" w:space="0" w:color="auto" w:frame="1"/>
        </w:rPr>
      </w:pPr>
      <w:r>
        <w:rPr>
          <w:rStyle w:val="normaltextrun"/>
          <w:rFonts w:ascii="Montserrat" w:hAnsi="Montserrat" w:cs="Calibri"/>
          <w:color w:val="000000"/>
          <w:bdr w:val="none" w:sz="0" w:space="0" w:color="auto" w:frame="1"/>
        </w:rPr>
        <w:t>Gene People is</w:t>
      </w:r>
      <w:r w:rsidRPr="007D0532">
        <w:rPr>
          <w:rStyle w:val="normaltextrun"/>
          <w:rFonts w:ascii="Montserrat" w:hAnsi="Montserrat" w:cs="Calibri"/>
          <w:color w:val="000000"/>
          <w:bdr w:val="none" w:sz="0" w:space="0" w:color="auto" w:frame="1"/>
        </w:rPr>
        <w:t xml:space="preserve"> deeply concerned about the impact </w:t>
      </w:r>
      <w:r>
        <w:rPr>
          <w:rStyle w:val="normaltextrun"/>
          <w:rFonts w:ascii="Montserrat" w:hAnsi="Montserrat" w:cs="Calibri"/>
          <w:color w:val="000000"/>
          <w:bdr w:val="none" w:sz="0" w:space="0" w:color="auto" w:frame="1"/>
        </w:rPr>
        <w:t>the proposed rise in rate for the Statutory Scheme</w:t>
      </w:r>
      <w:r w:rsidRPr="007D0532">
        <w:rPr>
          <w:rStyle w:val="normaltextrun"/>
          <w:rFonts w:ascii="Montserrat" w:hAnsi="Montserrat" w:cs="Calibri"/>
          <w:color w:val="000000"/>
          <w:bdr w:val="none" w:sz="0" w:space="0" w:color="auto" w:frame="1"/>
        </w:rPr>
        <w:t xml:space="preserve"> will have on the development of and access to innovative medicines and treatments for those with genetic conditions.</w:t>
      </w:r>
    </w:p>
    <w:p w14:paraId="6D091BAC" w14:textId="485C2D0F" w:rsidR="007D0532" w:rsidRDefault="007D0532" w:rsidP="00B85AEE">
      <w:pPr>
        <w:rPr>
          <w:rStyle w:val="normaltextrun"/>
          <w:rFonts w:ascii="Montserrat" w:hAnsi="Montserrat" w:cs="Calibri"/>
          <w:color w:val="000000"/>
          <w:bdr w:val="none" w:sz="0" w:space="0" w:color="auto" w:frame="1"/>
        </w:rPr>
      </w:pPr>
      <w:r>
        <w:rPr>
          <w:rStyle w:val="normaltextrun"/>
          <w:rFonts w:ascii="Montserrat" w:hAnsi="Montserrat" w:cs="Calibri"/>
          <w:color w:val="000000"/>
          <w:bdr w:val="none" w:sz="0" w:space="0" w:color="auto" w:frame="1"/>
        </w:rPr>
        <w:t>We are uncertain as to</w:t>
      </w:r>
      <w:r w:rsidR="0050413F">
        <w:rPr>
          <w:rStyle w:val="normaltextrun"/>
          <w:rFonts w:ascii="Montserrat" w:hAnsi="Montserrat" w:cs="Calibri"/>
          <w:color w:val="000000"/>
          <w:bdr w:val="none" w:sz="0" w:space="0" w:color="auto" w:frame="1"/>
        </w:rPr>
        <w:t xml:space="preserve"> what extent</w:t>
      </w:r>
      <w:r>
        <w:rPr>
          <w:rStyle w:val="normaltextrun"/>
          <w:rFonts w:ascii="Montserrat" w:hAnsi="Montserrat" w:cs="Calibri"/>
          <w:color w:val="000000"/>
          <w:bdr w:val="none" w:sz="0" w:space="0" w:color="auto" w:frame="1"/>
        </w:rPr>
        <w:t xml:space="preserve"> the specific situation of individuals affected by genetic conditions as set out above have been taken into full </w:t>
      </w:r>
      <w:r w:rsidR="0050413F">
        <w:rPr>
          <w:rStyle w:val="normaltextrun"/>
          <w:rFonts w:ascii="Montserrat" w:hAnsi="Montserrat" w:cs="Calibri"/>
          <w:color w:val="000000"/>
          <w:bdr w:val="none" w:sz="0" w:space="0" w:color="auto" w:frame="1"/>
        </w:rPr>
        <w:t xml:space="preserve">consideration when the proposed scheme was developed </w:t>
      </w:r>
      <w:r>
        <w:rPr>
          <w:rStyle w:val="normaltextrun"/>
          <w:rFonts w:ascii="Montserrat" w:hAnsi="Montserrat" w:cs="Calibri"/>
          <w:color w:val="000000"/>
          <w:bdr w:val="none" w:sz="0" w:space="0" w:color="auto" w:frame="1"/>
        </w:rPr>
        <w:t>.</w:t>
      </w:r>
    </w:p>
    <w:p w14:paraId="018F596A" w14:textId="77F4CD40" w:rsidR="007D0532" w:rsidRDefault="007D0532" w:rsidP="00B85AEE">
      <w:pPr>
        <w:rPr>
          <w:rStyle w:val="normaltextrun"/>
          <w:rFonts w:ascii="Montserrat" w:hAnsi="Montserrat" w:cs="Calibri"/>
          <w:color w:val="000000"/>
          <w:bdr w:val="none" w:sz="0" w:space="0" w:color="auto" w:frame="1"/>
        </w:rPr>
      </w:pPr>
      <w:r>
        <w:rPr>
          <w:rStyle w:val="normaltextrun"/>
          <w:rFonts w:ascii="Montserrat" w:hAnsi="Montserrat" w:cs="Calibri"/>
          <w:color w:val="000000"/>
          <w:bdr w:val="none" w:sz="0" w:space="0" w:color="auto" w:frame="1"/>
        </w:rPr>
        <w:t xml:space="preserve">We </w:t>
      </w:r>
      <w:r w:rsidR="00D24F5B">
        <w:rPr>
          <w:rStyle w:val="normaltextrun"/>
          <w:rFonts w:ascii="Montserrat" w:hAnsi="Montserrat" w:cs="Calibri"/>
          <w:color w:val="000000"/>
          <w:bdr w:val="none" w:sz="0" w:space="0" w:color="auto" w:frame="1"/>
        </w:rPr>
        <w:t>believe</w:t>
      </w:r>
      <w:r>
        <w:rPr>
          <w:rStyle w:val="normaltextrun"/>
          <w:rFonts w:ascii="Montserrat" w:hAnsi="Montserrat" w:cs="Calibri"/>
          <w:color w:val="000000"/>
          <w:bdr w:val="none" w:sz="0" w:space="0" w:color="auto" w:frame="1"/>
        </w:rPr>
        <w:t xml:space="preserve"> that the proposal will have a </w:t>
      </w:r>
      <w:r w:rsidR="00D24F5B">
        <w:rPr>
          <w:rStyle w:val="normaltextrun"/>
          <w:rFonts w:ascii="Montserrat" w:hAnsi="Montserrat" w:cs="Calibri"/>
          <w:color w:val="000000"/>
          <w:bdr w:val="none" w:sz="0" w:space="0" w:color="auto" w:frame="1"/>
        </w:rPr>
        <w:t>negative</w:t>
      </w:r>
      <w:r>
        <w:rPr>
          <w:rStyle w:val="normaltextrun"/>
          <w:rFonts w:ascii="Montserrat" w:hAnsi="Montserrat" w:cs="Calibri"/>
          <w:color w:val="000000"/>
          <w:bdr w:val="none" w:sz="0" w:space="0" w:color="auto" w:frame="1"/>
        </w:rPr>
        <w:t xml:space="preserve"> impact on our community</w:t>
      </w:r>
      <w:r w:rsidR="00104EA0">
        <w:rPr>
          <w:rStyle w:val="normaltextrun"/>
          <w:rFonts w:ascii="Montserrat" w:hAnsi="Montserrat" w:cs="Calibri"/>
          <w:color w:val="000000"/>
          <w:bdr w:val="none" w:sz="0" w:space="0" w:color="auto" w:frame="1"/>
        </w:rPr>
        <w:t xml:space="preserve"> as we do not believe that it will help the UK achieve positive life science competitiveness indicators</w:t>
      </w:r>
      <w:r w:rsidR="00104EA0">
        <w:rPr>
          <w:rStyle w:val="EndnoteReference"/>
          <w:rFonts w:ascii="Montserrat" w:hAnsi="Montserrat" w:cs="Calibri"/>
          <w:color w:val="000000"/>
          <w:bdr w:val="none" w:sz="0" w:space="0" w:color="auto" w:frame="1"/>
        </w:rPr>
        <w:endnoteReference w:id="8"/>
      </w:r>
      <w:r w:rsidR="009C063F">
        <w:rPr>
          <w:rStyle w:val="normaltextrun"/>
          <w:rFonts w:ascii="Montserrat" w:hAnsi="Montserrat" w:cs="Calibri"/>
          <w:color w:val="000000"/>
          <w:bdr w:val="none" w:sz="0" w:space="0" w:color="auto" w:frame="1"/>
        </w:rPr>
        <w:t>.</w:t>
      </w:r>
      <w:r w:rsidR="00E35FCC">
        <w:rPr>
          <w:rStyle w:val="normaltextrun"/>
          <w:rFonts w:ascii="Montserrat" w:hAnsi="Montserrat" w:cs="Calibri"/>
          <w:color w:val="000000"/>
          <w:bdr w:val="none" w:sz="0" w:space="0" w:color="auto" w:frame="1"/>
        </w:rPr>
        <w:t xml:space="preserve"> It is unclear as to how the proposal will help achieve the Life Sciences Vision</w:t>
      </w:r>
      <w:r w:rsidR="00245529">
        <w:rPr>
          <w:rStyle w:val="normaltextrun"/>
          <w:rFonts w:ascii="Montserrat" w:hAnsi="Montserrat" w:cs="Calibri"/>
          <w:color w:val="000000"/>
          <w:bdr w:val="none" w:sz="0" w:space="0" w:color="auto" w:frame="1"/>
        </w:rPr>
        <w:t xml:space="preserve"> or the Genomics Strategy.</w:t>
      </w:r>
    </w:p>
    <w:p w14:paraId="272853B7" w14:textId="2EE60F32" w:rsidR="009C063F" w:rsidRDefault="009C063F" w:rsidP="00B85AEE">
      <w:pPr>
        <w:rPr>
          <w:rStyle w:val="normaltextrun"/>
          <w:rFonts w:ascii="Montserrat" w:hAnsi="Montserrat" w:cs="Calibri"/>
          <w:color w:val="000000"/>
          <w:bdr w:val="none" w:sz="0" w:space="0" w:color="auto" w:frame="1"/>
        </w:rPr>
      </w:pPr>
      <w:r>
        <w:rPr>
          <w:rStyle w:val="normaltextrun"/>
          <w:rFonts w:ascii="Montserrat" w:hAnsi="Montserrat" w:cs="Calibri"/>
          <w:color w:val="000000"/>
          <w:bdr w:val="none" w:sz="0" w:space="0" w:color="auto" w:frame="1"/>
        </w:rPr>
        <w:t xml:space="preserve">There are two major areas of concern: decreasing clinical trials and </w:t>
      </w:r>
      <w:r w:rsidR="0050413F">
        <w:rPr>
          <w:rStyle w:val="normaltextrun"/>
          <w:rFonts w:ascii="Montserrat" w:hAnsi="Montserrat" w:cs="Calibri"/>
          <w:color w:val="000000"/>
          <w:bdr w:val="none" w:sz="0" w:space="0" w:color="auto" w:frame="1"/>
        </w:rPr>
        <w:t xml:space="preserve">ensuring timely </w:t>
      </w:r>
      <w:r>
        <w:rPr>
          <w:rStyle w:val="normaltextrun"/>
          <w:rFonts w:ascii="Montserrat" w:hAnsi="Montserrat" w:cs="Calibri"/>
          <w:color w:val="000000"/>
          <w:bdr w:val="none" w:sz="0" w:space="0" w:color="auto" w:frame="1"/>
        </w:rPr>
        <w:t>access to treatments</w:t>
      </w:r>
      <w:r w:rsidR="0050413F">
        <w:rPr>
          <w:rStyle w:val="normaltextrun"/>
          <w:rFonts w:ascii="Montserrat" w:hAnsi="Montserrat" w:cs="Calibri"/>
          <w:color w:val="000000"/>
          <w:bdr w:val="none" w:sz="0" w:space="0" w:color="auto" w:frame="1"/>
        </w:rPr>
        <w:t xml:space="preserve"> for patients with rare diseases</w:t>
      </w:r>
      <w:r>
        <w:rPr>
          <w:rStyle w:val="normaltextrun"/>
          <w:rFonts w:ascii="Montserrat" w:hAnsi="Montserrat" w:cs="Calibri"/>
          <w:color w:val="000000"/>
          <w:bdr w:val="none" w:sz="0" w:space="0" w:color="auto" w:frame="1"/>
        </w:rPr>
        <w:t>.</w:t>
      </w:r>
    </w:p>
    <w:p w14:paraId="326E81B2" w14:textId="76B6FBB5" w:rsidR="007D0532" w:rsidRDefault="009C063F" w:rsidP="00B85AEE">
      <w:pPr>
        <w:rPr>
          <w:rStyle w:val="normaltextrun"/>
          <w:rFonts w:ascii="Montserrat" w:hAnsi="Montserrat" w:cs="Calibri"/>
          <w:color w:val="000000"/>
          <w:bdr w:val="none" w:sz="0" w:space="0" w:color="auto" w:frame="1"/>
        </w:rPr>
      </w:pPr>
      <w:r w:rsidRPr="009C063F">
        <w:rPr>
          <w:rStyle w:val="normaltextrun"/>
          <w:rFonts w:ascii="Montserrat" w:hAnsi="Montserrat" w:cs="Calibri"/>
          <w:i/>
          <w:iCs/>
          <w:color w:val="000000"/>
          <w:bdr w:val="none" w:sz="0" w:space="0" w:color="auto" w:frame="1"/>
        </w:rPr>
        <w:t>Decreasing clinical trials</w:t>
      </w:r>
    </w:p>
    <w:p w14:paraId="3A3860C2" w14:textId="4E25DE25" w:rsidR="0032337D" w:rsidRDefault="0032337D" w:rsidP="00B85AEE">
      <w:pPr>
        <w:rPr>
          <w:rFonts w:ascii="Montserrat" w:hAnsi="Montserrat"/>
          <w:shd w:val="clear" w:color="auto" w:fill="FFFFFF"/>
        </w:rPr>
      </w:pPr>
      <w:r>
        <w:rPr>
          <w:rStyle w:val="normaltextrun"/>
          <w:rFonts w:ascii="Montserrat" w:hAnsi="Montserrat" w:cs="Calibri"/>
          <w:color w:val="000000"/>
          <w:bdr w:val="none" w:sz="0" w:space="0" w:color="auto" w:frame="1"/>
        </w:rPr>
        <w:t>Following the publication of the ABPI report on industry clinical trials</w:t>
      </w:r>
      <w:r>
        <w:rPr>
          <w:rStyle w:val="EndnoteReference"/>
          <w:rFonts w:ascii="Montserrat" w:hAnsi="Montserrat" w:cs="Calibri"/>
          <w:color w:val="000000"/>
          <w:bdr w:val="none" w:sz="0" w:space="0" w:color="auto" w:frame="1"/>
        </w:rPr>
        <w:endnoteReference w:id="9"/>
      </w:r>
      <w:r>
        <w:rPr>
          <w:rStyle w:val="normaltextrun"/>
          <w:rFonts w:ascii="Montserrat" w:hAnsi="Montserrat" w:cs="Calibri"/>
          <w:color w:val="000000"/>
          <w:bdr w:val="none" w:sz="0" w:space="0" w:color="auto" w:frame="1"/>
        </w:rPr>
        <w:t xml:space="preserve"> that showed a 41% decrease in new trials over a four-year period, the BMJ published an article including this statement from the chief executive of the Association of Medical Research Charities, Nicola Perrin: </w:t>
      </w:r>
      <w:r w:rsidRPr="0032337D">
        <w:rPr>
          <w:rStyle w:val="normaltextrun"/>
          <w:rFonts w:ascii="Montserrat" w:hAnsi="Montserrat" w:cs="Calibri"/>
          <w:bdr w:val="none" w:sz="0" w:space="0" w:color="auto" w:frame="1"/>
        </w:rPr>
        <w:t>“…</w:t>
      </w:r>
      <w:r w:rsidRPr="0032337D">
        <w:rPr>
          <w:rFonts w:ascii="Montserrat" w:hAnsi="Montserrat"/>
          <w:shd w:val="clear" w:color="auto" w:fill="FFFFFF"/>
        </w:rPr>
        <w:t>urgent action is needed to ensure that the UK remains an attractive place for funders to support clinical trials.”</w:t>
      </w:r>
      <w:r w:rsidRPr="0032337D">
        <w:rPr>
          <w:rStyle w:val="EndnoteReference"/>
          <w:rFonts w:ascii="Montserrat" w:hAnsi="Montserrat"/>
          <w:shd w:val="clear" w:color="auto" w:fill="FFFFFF"/>
        </w:rPr>
        <w:endnoteReference w:id="10"/>
      </w:r>
      <w:r>
        <w:rPr>
          <w:rFonts w:ascii="Montserrat" w:hAnsi="Montserrat"/>
          <w:shd w:val="clear" w:color="auto" w:fill="FFFFFF"/>
        </w:rPr>
        <w:t xml:space="preserve"> Gene People </w:t>
      </w:r>
      <w:r w:rsidR="00E35FCC">
        <w:rPr>
          <w:rFonts w:ascii="Montserrat" w:hAnsi="Montserrat"/>
          <w:shd w:val="clear" w:color="auto" w:fill="FFFFFF"/>
        </w:rPr>
        <w:t>agrees with this statement</w:t>
      </w:r>
      <w:r>
        <w:rPr>
          <w:rFonts w:ascii="Montserrat" w:hAnsi="Montserrat"/>
          <w:shd w:val="clear" w:color="auto" w:fill="FFFFFF"/>
        </w:rPr>
        <w:t xml:space="preserve">. </w:t>
      </w:r>
    </w:p>
    <w:p w14:paraId="64E33CE6" w14:textId="7CCF1A10" w:rsidR="0032337D" w:rsidRDefault="0032337D" w:rsidP="00B85AEE">
      <w:pPr>
        <w:rPr>
          <w:rFonts w:ascii="Montserrat" w:hAnsi="Montserrat"/>
          <w:shd w:val="clear" w:color="auto" w:fill="FFFFFF"/>
        </w:rPr>
      </w:pPr>
      <w:r>
        <w:rPr>
          <w:rFonts w:ascii="Montserrat" w:hAnsi="Montserrat"/>
          <w:shd w:val="clear" w:color="auto" w:fill="FFFFFF"/>
        </w:rPr>
        <w:t xml:space="preserve">For many people with genetic conditions, participating in a clinical trial is the fastest way to access innovative – and perhaps the only – treatment for their condition. </w:t>
      </w:r>
    </w:p>
    <w:p w14:paraId="3027C7D5" w14:textId="63086843" w:rsidR="0032337D" w:rsidRDefault="0032337D" w:rsidP="00B85AEE">
      <w:pPr>
        <w:rPr>
          <w:rFonts w:ascii="Montserrat" w:hAnsi="Montserrat"/>
          <w:shd w:val="clear" w:color="auto" w:fill="FFFFFF"/>
        </w:rPr>
      </w:pPr>
      <w:r>
        <w:rPr>
          <w:rFonts w:ascii="Montserrat" w:hAnsi="Montserrat"/>
          <w:shd w:val="clear" w:color="auto" w:fill="FFFFFF"/>
        </w:rPr>
        <w:t>Trials also creates an element of hope for families that fosters a greater ability to cope; they are more in control of their fate and have actively decided to take part in a trial. Given the huge mental strain having a loved one with a genetic condition can cause a family being able to exercise agency is crucial.</w:t>
      </w:r>
      <w:r w:rsidR="0050413F">
        <w:rPr>
          <w:rFonts w:ascii="Montserrat" w:hAnsi="Montserrat"/>
          <w:shd w:val="clear" w:color="auto" w:fill="FFFFFF"/>
        </w:rPr>
        <w:t xml:space="preserve"> If companies take the view that there is little prospect of a return on their investment in the UK then it is likely they will locate trials elsewhere, making participation difficult or impossible for UK</w:t>
      </w:r>
      <w:r w:rsidR="00D24F5B">
        <w:rPr>
          <w:rFonts w:ascii="Montserrat" w:hAnsi="Montserrat"/>
          <w:shd w:val="clear" w:color="auto" w:fill="FFFFFF"/>
        </w:rPr>
        <w:t>-</w:t>
      </w:r>
      <w:r w:rsidR="0050413F">
        <w:rPr>
          <w:rFonts w:ascii="Montserrat" w:hAnsi="Montserrat"/>
          <w:shd w:val="clear" w:color="auto" w:fill="FFFFFF"/>
        </w:rPr>
        <w:t>based patients.</w:t>
      </w:r>
    </w:p>
    <w:p w14:paraId="49711ECE" w14:textId="3F676002" w:rsidR="009C063F" w:rsidRPr="00E35FCC" w:rsidRDefault="0032337D" w:rsidP="00B85AEE">
      <w:pPr>
        <w:rPr>
          <w:rStyle w:val="normaltextrun"/>
          <w:rFonts w:ascii="Montserrat" w:hAnsi="Montserrat" w:cs="Calibri"/>
          <w:color w:val="000000"/>
          <w:bdr w:val="none" w:sz="0" w:space="0" w:color="auto" w:frame="1"/>
        </w:rPr>
      </w:pPr>
      <w:r>
        <w:rPr>
          <w:rFonts w:ascii="Montserrat" w:hAnsi="Montserrat"/>
          <w:shd w:val="clear" w:color="auto" w:fill="FFFFFF"/>
        </w:rPr>
        <w:t>It has already been shown that very few rare diseases have treatments available</w:t>
      </w:r>
      <w:r w:rsidR="00E35FCC">
        <w:rPr>
          <w:rFonts w:ascii="Montserrat" w:hAnsi="Montserrat"/>
          <w:shd w:val="clear" w:color="auto" w:fill="FFFFFF"/>
        </w:rPr>
        <w:t>. Decreases in clinical trials are likely to disproportionately impact the rare disease community as there are fewer treatments in the R&amp;D pipeline in comparison to the non-rare disease pipeline.</w:t>
      </w:r>
    </w:p>
    <w:p w14:paraId="08320ECC" w14:textId="7BDB013E" w:rsidR="009C063F" w:rsidRDefault="009C063F" w:rsidP="00B85AEE">
      <w:pPr>
        <w:rPr>
          <w:rStyle w:val="normaltextrun"/>
          <w:rFonts w:ascii="Montserrat" w:hAnsi="Montserrat" w:cs="Calibri"/>
          <w:color w:val="000000"/>
          <w:bdr w:val="none" w:sz="0" w:space="0" w:color="auto" w:frame="1"/>
        </w:rPr>
      </w:pPr>
      <w:r w:rsidRPr="009C063F">
        <w:rPr>
          <w:rStyle w:val="normaltextrun"/>
          <w:rFonts w:ascii="Montserrat" w:hAnsi="Montserrat" w:cs="Calibri"/>
          <w:i/>
          <w:iCs/>
          <w:color w:val="000000"/>
          <w:bdr w:val="none" w:sz="0" w:space="0" w:color="auto" w:frame="1"/>
        </w:rPr>
        <w:t>Access to treatments</w:t>
      </w:r>
    </w:p>
    <w:p w14:paraId="1BCBA388" w14:textId="2977AC79" w:rsidR="00E35FCC" w:rsidRDefault="00E35FCC" w:rsidP="00B85AEE">
      <w:pPr>
        <w:rPr>
          <w:rStyle w:val="normaltextrun"/>
          <w:rFonts w:ascii="Montserrat" w:hAnsi="Montserrat" w:cs="Calibri"/>
          <w:color w:val="000000"/>
          <w:bdr w:val="none" w:sz="0" w:space="0" w:color="auto" w:frame="1"/>
        </w:rPr>
      </w:pPr>
      <w:r>
        <w:rPr>
          <w:rStyle w:val="normaltextrun"/>
          <w:rFonts w:ascii="Montserrat" w:hAnsi="Montserrat" w:cs="Calibri"/>
          <w:color w:val="000000"/>
          <w:bdr w:val="none" w:sz="0" w:space="0" w:color="auto" w:frame="1"/>
        </w:rPr>
        <w:t>While clinical trials are one route to accessing innovative treatments, trials are only open to a specific number of patients. Once the trial has been completed, the treatment will need to go through an appraisal process for the devolved nations. These often take a long time</w:t>
      </w:r>
      <w:r w:rsidR="00EA4521">
        <w:rPr>
          <w:rStyle w:val="normaltextrun"/>
          <w:rFonts w:ascii="Montserrat" w:hAnsi="Montserrat" w:cs="Calibri"/>
          <w:color w:val="000000"/>
          <w:bdr w:val="none" w:sz="0" w:space="0" w:color="auto" w:frame="1"/>
        </w:rPr>
        <w:t>, particularly in England</w:t>
      </w:r>
      <w:r w:rsidR="00EA4521">
        <w:rPr>
          <w:rStyle w:val="EndnoteReference"/>
          <w:rFonts w:ascii="Montserrat" w:hAnsi="Montserrat" w:cs="Calibri"/>
          <w:color w:val="000000"/>
          <w:bdr w:val="none" w:sz="0" w:space="0" w:color="auto" w:frame="1"/>
        </w:rPr>
        <w:endnoteReference w:id="11"/>
      </w:r>
      <w:r w:rsidR="00EA4521">
        <w:rPr>
          <w:rStyle w:val="normaltextrun"/>
          <w:rFonts w:ascii="Montserrat" w:hAnsi="Montserrat" w:cs="Calibri"/>
          <w:color w:val="000000"/>
          <w:bdr w:val="none" w:sz="0" w:space="0" w:color="auto" w:frame="1"/>
        </w:rPr>
        <w:t>,</w:t>
      </w:r>
      <w:r>
        <w:rPr>
          <w:rStyle w:val="normaltextrun"/>
          <w:rFonts w:ascii="Montserrat" w:hAnsi="Montserrat" w:cs="Calibri"/>
          <w:color w:val="000000"/>
          <w:bdr w:val="none" w:sz="0" w:space="0" w:color="auto" w:frame="1"/>
        </w:rPr>
        <w:t xml:space="preserve"> and restrict access to the treatment while the appraisal is conducted. This can lead to poorer health outcomes for patients</w:t>
      </w:r>
      <w:r w:rsidR="0050413F">
        <w:rPr>
          <w:rStyle w:val="normaltextrun"/>
          <w:rFonts w:ascii="Montserrat" w:hAnsi="Montserrat" w:cs="Calibri"/>
          <w:color w:val="000000"/>
          <w:bdr w:val="none" w:sz="0" w:space="0" w:color="auto" w:frame="1"/>
        </w:rPr>
        <w:t xml:space="preserve"> and allow potentially avoidable adverse health consequences to occur.</w:t>
      </w:r>
    </w:p>
    <w:p w14:paraId="17108CBD" w14:textId="7276ED50" w:rsidR="00E35FCC" w:rsidRDefault="00E35FCC" w:rsidP="00B85AEE">
      <w:pPr>
        <w:rPr>
          <w:rStyle w:val="normaltextrun"/>
          <w:rFonts w:ascii="Montserrat" w:hAnsi="Montserrat" w:cs="Calibri"/>
          <w:color w:val="000000"/>
          <w:bdr w:val="none" w:sz="0" w:space="0" w:color="auto" w:frame="1"/>
        </w:rPr>
      </w:pPr>
      <w:r>
        <w:rPr>
          <w:rStyle w:val="normaltextrun"/>
          <w:rFonts w:ascii="Montserrat" w:hAnsi="Montserrat" w:cs="Calibri"/>
          <w:color w:val="000000"/>
          <w:bdr w:val="none" w:sz="0" w:space="0" w:color="auto" w:frame="1"/>
        </w:rPr>
        <w:t xml:space="preserve">Gene People is concerned that the </w:t>
      </w:r>
      <w:r w:rsidR="00247E6B">
        <w:rPr>
          <w:rStyle w:val="normaltextrun"/>
          <w:rFonts w:ascii="Montserrat" w:hAnsi="Montserrat" w:cs="Calibri"/>
          <w:color w:val="000000"/>
          <w:bdr w:val="none" w:sz="0" w:space="0" w:color="auto" w:frame="1"/>
        </w:rPr>
        <w:t xml:space="preserve">uncertainty of the appraisal processes is already </w:t>
      </w:r>
      <w:r w:rsidR="00EA4521">
        <w:rPr>
          <w:rStyle w:val="normaltextrun"/>
          <w:rFonts w:ascii="Montserrat" w:hAnsi="Montserrat" w:cs="Calibri"/>
          <w:color w:val="000000"/>
          <w:bdr w:val="none" w:sz="0" w:space="0" w:color="auto" w:frame="1"/>
        </w:rPr>
        <w:t>proving a disincentive to industry to launch new medicines in the UK</w:t>
      </w:r>
      <w:r w:rsidR="0088219D">
        <w:rPr>
          <w:rStyle w:val="EndnoteReference"/>
          <w:rFonts w:ascii="Montserrat" w:hAnsi="Montserrat" w:cs="Calibri"/>
          <w:color w:val="000000"/>
          <w:bdr w:val="none" w:sz="0" w:space="0" w:color="auto" w:frame="1"/>
        </w:rPr>
        <w:endnoteReference w:id="12"/>
      </w:r>
      <w:r w:rsidR="0088219D">
        <w:rPr>
          <w:rStyle w:val="normaltextrun"/>
          <w:rFonts w:ascii="Montserrat" w:hAnsi="Montserrat" w:cs="Calibri"/>
          <w:color w:val="000000"/>
          <w:bdr w:val="none" w:sz="0" w:space="0" w:color="auto" w:frame="1"/>
        </w:rPr>
        <w:t xml:space="preserve"> and the combination of difficult and long appraisal processes and a high rebate regime could create an operating environment that discourages drug launches.</w:t>
      </w:r>
    </w:p>
    <w:p w14:paraId="577B1211" w14:textId="1577A10A" w:rsidR="0088219D" w:rsidRDefault="0088219D" w:rsidP="00B85AEE">
      <w:pPr>
        <w:rPr>
          <w:rStyle w:val="normaltextrun"/>
          <w:rFonts w:ascii="Montserrat" w:hAnsi="Montserrat" w:cs="Calibri"/>
          <w:color w:val="000000"/>
          <w:bdr w:val="none" w:sz="0" w:space="0" w:color="auto" w:frame="1"/>
        </w:rPr>
      </w:pPr>
      <w:r>
        <w:rPr>
          <w:rStyle w:val="normaltextrun"/>
          <w:rFonts w:ascii="Montserrat" w:hAnsi="Montserrat" w:cs="Calibri"/>
          <w:color w:val="000000"/>
          <w:bdr w:val="none" w:sz="0" w:space="0" w:color="auto" w:frame="1"/>
        </w:rPr>
        <w:t>Gene People is in favour of a life sciences ecosystem that incentivises research and creates a likelihood of a fair return for the investment made. This will mean that people with</w:t>
      </w:r>
      <w:r w:rsidR="00650475">
        <w:rPr>
          <w:rStyle w:val="normaltextrun"/>
          <w:rFonts w:ascii="Montserrat" w:hAnsi="Montserrat" w:cs="Calibri"/>
          <w:color w:val="000000"/>
          <w:bdr w:val="none" w:sz="0" w:space="0" w:color="auto" w:frame="1"/>
        </w:rPr>
        <w:t xml:space="preserve"> rare</w:t>
      </w:r>
      <w:r>
        <w:rPr>
          <w:rStyle w:val="normaltextrun"/>
          <w:rFonts w:ascii="Montserrat" w:hAnsi="Montserrat" w:cs="Calibri"/>
          <w:color w:val="000000"/>
          <w:bdr w:val="none" w:sz="0" w:space="0" w:color="auto" w:frame="1"/>
        </w:rPr>
        <w:t xml:space="preserve"> genetic conditions </w:t>
      </w:r>
      <w:r w:rsidR="00650475">
        <w:rPr>
          <w:rStyle w:val="normaltextrun"/>
          <w:rFonts w:ascii="Montserrat" w:hAnsi="Montserrat" w:cs="Calibri"/>
          <w:color w:val="000000"/>
          <w:bdr w:val="none" w:sz="0" w:space="0" w:color="auto" w:frame="1"/>
        </w:rPr>
        <w:t>in the UK</w:t>
      </w:r>
      <w:r w:rsidR="00D24F5B">
        <w:rPr>
          <w:rStyle w:val="normaltextrun"/>
          <w:rFonts w:ascii="Montserrat" w:hAnsi="Montserrat" w:cs="Calibri"/>
          <w:color w:val="000000"/>
          <w:bdr w:val="none" w:sz="0" w:space="0" w:color="auto" w:frame="1"/>
        </w:rPr>
        <w:t xml:space="preserve"> </w:t>
      </w:r>
      <w:r>
        <w:rPr>
          <w:rStyle w:val="normaltextrun"/>
          <w:rFonts w:ascii="Montserrat" w:hAnsi="Montserrat" w:cs="Calibri"/>
          <w:color w:val="000000"/>
          <w:bdr w:val="none" w:sz="0" w:space="0" w:color="auto" w:frame="1"/>
        </w:rPr>
        <w:t>will be more likely to get access to the treatments that they so desperately need.</w:t>
      </w:r>
    </w:p>
    <w:p w14:paraId="3DAA0D8A" w14:textId="0A099AEA" w:rsidR="00247E6B" w:rsidRPr="00247E6B" w:rsidRDefault="00247E6B" w:rsidP="00B85AEE">
      <w:pPr>
        <w:rPr>
          <w:rFonts w:ascii="Montserrat" w:hAnsi="Montserrat"/>
          <w:b/>
          <w:bCs/>
        </w:rPr>
      </w:pPr>
      <w:r w:rsidRPr="00247E6B">
        <w:rPr>
          <w:rStyle w:val="normaltextrun"/>
          <w:rFonts w:ascii="Montserrat" w:hAnsi="Montserrat" w:cs="Calibri"/>
          <w:b/>
          <w:bCs/>
          <w:color w:val="000000"/>
          <w:bdr w:val="none" w:sz="0" w:space="0" w:color="auto" w:frame="1"/>
        </w:rPr>
        <w:t>Creating a downward spiral?</w:t>
      </w:r>
    </w:p>
    <w:p w14:paraId="1E4ACA30" w14:textId="363B6364" w:rsidR="00545BC8" w:rsidRDefault="00545BC8" w:rsidP="00B85AEE">
      <w:pPr>
        <w:rPr>
          <w:rFonts w:ascii="Montserrat" w:hAnsi="Montserrat"/>
        </w:rPr>
      </w:pPr>
      <w:r>
        <w:rPr>
          <w:rFonts w:ascii="Montserrat" w:hAnsi="Montserrat"/>
        </w:rPr>
        <w:t xml:space="preserve">Gene People is concerned that the proposal contributes to a downward spiral for life sciences in the UK. </w:t>
      </w:r>
    </w:p>
    <w:p w14:paraId="1F60B68B" w14:textId="60C55BFD" w:rsidR="00545BC8" w:rsidRDefault="00545BC8" w:rsidP="00B85AEE">
      <w:pPr>
        <w:rPr>
          <w:rFonts w:ascii="Montserrat" w:hAnsi="Montserrat"/>
        </w:rPr>
      </w:pPr>
      <w:r>
        <w:rPr>
          <w:rFonts w:ascii="Montserrat" w:hAnsi="Montserrat"/>
        </w:rPr>
        <w:t>The consultation document states:</w:t>
      </w:r>
    </w:p>
    <w:p w14:paraId="0E66D3E0" w14:textId="79AD04F9" w:rsidR="00545BC8" w:rsidRDefault="00545BC8" w:rsidP="00B85AEE">
      <w:pPr>
        <w:rPr>
          <w:rStyle w:val="eop"/>
          <w:rFonts w:ascii="Montserrat" w:hAnsi="Montserrat" w:cs="Arial"/>
        </w:rPr>
      </w:pPr>
      <w:r w:rsidRPr="00545BC8">
        <w:rPr>
          <w:rStyle w:val="normaltextrun"/>
          <w:rFonts w:ascii="Montserrat" w:hAnsi="Montserrat" w:cs="Arial"/>
          <w:i/>
          <w:iCs/>
        </w:rPr>
        <w:t>We consider that the proposed approach, which will reduce statutory scheme member company revenues compared to the counterfactual where no update is made, may lead to some reduction in research and development investment of which a proportion would be felt in the UK. The department considers that research and development investments lead to ‘spillover’ effects – for example, through the generation of knowledge and human capital – which generate net societal benefits, compared to other companies spending their capital on other things. In addition, research and development investment could lead to improved medicines in the future that would be of benefit to patients and the health service.</w:t>
      </w:r>
      <w:r w:rsidRPr="00545BC8">
        <w:rPr>
          <w:rStyle w:val="eop"/>
          <w:rFonts w:ascii="Montserrat" w:hAnsi="Montserrat" w:cs="Arial"/>
          <w:i/>
          <w:iCs/>
        </w:rPr>
        <w:t> </w:t>
      </w:r>
    </w:p>
    <w:p w14:paraId="49070F01" w14:textId="27213773" w:rsidR="00D65AA0" w:rsidRDefault="00D65AA0" w:rsidP="00B85AEE">
      <w:pPr>
        <w:rPr>
          <w:rFonts w:ascii="Montserrat" w:hAnsi="Montserrat"/>
        </w:rPr>
      </w:pPr>
      <w:r>
        <w:rPr>
          <w:rStyle w:val="eop"/>
          <w:rFonts w:ascii="Montserrat" w:hAnsi="Montserrat" w:cs="Arial"/>
        </w:rPr>
        <w:t xml:space="preserve">There is uncertainty as to how </w:t>
      </w:r>
      <w:r w:rsidR="00247E6B">
        <w:rPr>
          <w:rFonts w:ascii="Montserrat" w:hAnsi="Montserrat"/>
        </w:rPr>
        <w:t xml:space="preserve">long </w:t>
      </w:r>
      <w:r>
        <w:rPr>
          <w:rFonts w:ascii="Montserrat" w:hAnsi="Montserrat"/>
        </w:rPr>
        <w:t>the process of recovering from that reduction in research and development, loss of intellectual property and skills and expertise, and the disbenefits to patients and the NHS would take. It is unclear how such a recovery would be stimulated.</w:t>
      </w:r>
    </w:p>
    <w:p w14:paraId="5E902BA4" w14:textId="680B52E2" w:rsidR="00650475" w:rsidRDefault="00650475" w:rsidP="00B85AEE">
      <w:pPr>
        <w:rPr>
          <w:rFonts w:ascii="Montserrat" w:hAnsi="Montserrat"/>
        </w:rPr>
      </w:pPr>
      <w:r>
        <w:rPr>
          <w:rFonts w:ascii="Montserrat" w:hAnsi="Montserrat"/>
        </w:rPr>
        <w:t>It is also clear that the UK’s exclusion from EU Horizon funding is acting as a disincentive to academics coming to UK universities, reducing the talent pool available to support innovative therapy development here. This may have a disproportionately adverse impact on therapies for rare diseases where expertise is already scar</w:t>
      </w:r>
      <w:r w:rsidR="00D24F5B">
        <w:rPr>
          <w:rFonts w:ascii="Montserrat" w:hAnsi="Montserrat"/>
        </w:rPr>
        <w:t>c</w:t>
      </w:r>
      <w:r>
        <w:rPr>
          <w:rFonts w:ascii="Montserrat" w:hAnsi="Montserrat"/>
        </w:rPr>
        <w:t>e,</w:t>
      </w:r>
    </w:p>
    <w:p w14:paraId="62630916" w14:textId="77777777" w:rsidR="00D65AA0" w:rsidRDefault="00D65AA0" w:rsidP="00B85AEE">
      <w:pPr>
        <w:rPr>
          <w:rFonts w:ascii="Montserrat" w:hAnsi="Montserrat"/>
        </w:rPr>
      </w:pPr>
      <w:r>
        <w:rPr>
          <w:rFonts w:ascii="Montserrat" w:hAnsi="Montserrat"/>
        </w:rPr>
        <w:t xml:space="preserve">The community Gene People serves does not receive the same level of attention and investment in life sciences as conditions that are population health issues. This means this downward spiral </w:t>
      </w:r>
      <w:r w:rsidR="00247E6B">
        <w:rPr>
          <w:rFonts w:ascii="Montserrat" w:hAnsi="Montserrat"/>
        </w:rPr>
        <w:t xml:space="preserve">would </w:t>
      </w:r>
      <w:r>
        <w:rPr>
          <w:rFonts w:ascii="Montserrat" w:hAnsi="Montserrat"/>
        </w:rPr>
        <w:t xml:space="preserve">disproportionately impact those with rare and genetic conditions. </w:t>
      </w:r>
    </w:p>
    <w:p w14:paraId="3DBD5B5A" w14:textId="40CF0E43" w:rsidR="009348BE" w:rsidRPr="009348BE" w:rsidRDefault="00247E6B" w:rsidP="00B85AEE">
      <w:pPr>
        <w:rPr>
          <w:rFonts w:ascii="Montserrat" w:hAnsi="Montserrat"/>
        </w:rPr>
      </w:pPr>
      <w:r>
        <w:rPr>
          <w:rFonts w:ascii="Montserrat" w:hAnsi="Montserrat"/>
        </w:rPr>
        <w:t>Gene People, therefore, seeks reassurance that the special situation of those with rare diseases, especially those that are genetic, has been given full and proper consideration and analysis. We ask that the proposal is reconsidered.</w:t>
      </w:r>
    </w:p>
    <w:sectPr w:rsidR="009348BE" w:rsidRPr="009348BE" w:rsidSect="00D24F5B">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041E" w14:textId="77777777" w:rsidR="00EC3B2E" w:rsidRDefault="00EC3B2E" w:rsidP="00104EA0">
      <w:pPr>
        <w:spacing w:after="0" w:line="240" w:lineRule="auto"/>
      </w:pPr>
      <w:r>
        <w:separator/>
      </w:r>
    </w:p>
  </w:endnote>
  <w:endnote w:type="continuationSeparator" w:id="0">
    <w:p w14:paraId="21762DEB" w14:textId="77777777" w:rsidR="00EC3B2E" w:rsidRDefault="00EC3B2E" w:rsidP="00104EA0">
      <w:pPr>
        <w:spacing w:after="0" w:line="240" w:lineRule="auto"/>
      </w:pPr>
      <w:r>
        <w:continuationSeparator/>
      </w:r>
    </w:p>
  </w:endnote>
  <w:endnote w:id="1">
    <w:p w14:paraId="36ED18D8" w14:textId="555BBD02" w:rsidR="00104EA0" w:rsidRDefault="00104EA0">
      <w:pPr>
        <w:pStyle w:val="EndnoteText"/>
      </w:pPr>
      <w:r>
        <w:rPr>
          <w:rStyle w:val="EndnoteReference"/>
        </w:rPr>
        <w:endnoteRef/>
      </w:r>
      <w:r>
        <w:t xml:space="preserve"> </w:t>
      </w:r>
      <w:hyperlink r:id="rId1" w:tgtFrame="_blank" w:history="1">
        <w:r>
          <w:rPr>
            <w:rStyle w:val="normaltextrun"/>
            <w:rFonts w:ascii="Calibri" w:hAnsi="Calibri" w:cs="Calibri"/>
            <w:color w:val="0563C1"/>
            <w:u w:val="single"/>
            <w:shd w:val="clear" w:color="auto" w:fill="FFFFFF"/>
          </w:rPr>
          <w:t>https://www.gov.uk/government/publications/uk-rare-diseases-framework/the-uk-rare-diseases-framework</w:t>
        </w:r>
      </w:hyperlink>
    </w:p>
  </w:endnote>
  <w:endnote w:id="2">
    <w:p w14:paraId="6451BDCA" w14:textId="61069EC4" w:rsidR="009643E6" w:rsidRDefault="009643E6">
      <w:pPr>
        <w:pStyle w:val="EndnoteText"/>
      </w:pPr>
      <w:r>
        <w:rPr>
          <w:rStyle w:val="EndnoteReference"/>
        </w:rPr>
        <w:endnoteRef/>
      </w:r>
      <w:r>
        <w:t xml:space="preserve"> </w:t>
      </w:r>
      <w:hyperlink r:id="rId2" w:tgtFrame="_blank" w:history="1">
        <w:r>
          <w:rPr>
            <w:rStyle w:val="normaltextrun"/>
            <w:rFonts w:ascii="Calibri" w:hAnsi="Calibri" w:cs="Calibri"/>
            <w:color w:val="0563C1"/>
            <w:u w:val="single"/>
            <w:shd w:val="clear" w:color="auto" w:fill="FFFFFF"/>
          </w:rPr>
          <w:t>https://rare-x.org/blog/2022/06/07/rare-x-releases-new-report-that-uncovers-large-number-of-previously-uncounted-rare-diseases/</w:t>
        </w:r>
      </w:hyperlink>
      <w:r>
        <w:rPr>
          <w:rStyle w:val="normaltextrun"/>
          <w:rFonts w:ascii="Calibri" w:hAnsi="Calibri" w:cs="Calibri"/>
          <w:color w:val="000000"/>
          <w:shd w:val="clear" w:color="auto" w:fill="FFFFFF"/>
        </w:rPr>
        <w:t> </w:t>
      </w:r>
    </w:p>
  </w:endnote>
  <w:endnote w:id="3">
    <w:p w14:paraId="695562E5" w14:textId="3E6B3896" w:rsidR="009643E6" w:rsidRDefault="009643E6">
      <w:pPr>
        <w:pStyle w:val="EndnoteText"/>
      </w:pPr>
      <w:r>
        <w:rPr>
          <w:rStyle w:val="EndnoteReference"/>
        </w:rPr>
        <w:endnoteRef/>
      </w:r>
      <w:r>
        <w:t xml:space="preserve"> </w:t>
      </w:r>
      <w:hyperlink r:id="rId3" w:tgtFrame="_blank" w:history="1">
        <w:r>
          <w:rPr>
            <w:rStyle w:val="normaltextrun"/>
            <w:rFonts w:ascii="Calibri" w:hAnsi="Calibri" w:cs="Calibri"/>
            <w:color w:val="0563C1"/>
            <w:u w:val="single"/>
            <w:shd w:val="clear" w:color="auto" w:fill="FFFFFF"/>
          </w:rPr>
          <w:t>https://www.gov.uk/government/publications/uk-rare-diseases-framework/the-uk-rare-diseases-framework</w:t>
        </w:r>
      </w:hyperlink>
      <w:r>
        <w:rPr>
          <w:rStyle w:val="normaltextrun"/>
          <w:rFonts w:ascii="Calibri" w:hAnsi="Calibri" w:cs="Calibri"/>
          <w:color w:val="000000"/>
          <w:shd w:val="clear" w:color="auto" w:fill="FFFFFF"/>
        </w:rPr>
        <w:t> </w:t>
      </w:r>
    </w:p>
  </w:endnote>
  <w:endnote w:id="4">
    <w:p w14:paraId="2243B62D" w14:textId="5A77625E" w:rsidR="009643E6" w:rsidRDefault="009643E6">
      <w:pPr>
        <w:pStyle w:val="EndnoteText"/>
      </w:pPr>
      <w:r>
        <w:rPr>
          <w:rStyle w:val="EndnoteReference"/>
        </w:rPr>
        <w:endnoteRef/>
      </w:r>
      <w:r>
        <w:t xml:space="preserve"> </w:t>
      </w:r>
      <w:hyperlink r:id="rId4" w:tgtFrame="_blank" w:history="1">
        <w:r>
          <w:rPr>
            <w:rStyle w:val="normaltextrun"/>
            <w:rFonts w:ascii="Calibri" w:hAnsi="Calibri" w:cs="Calibri"/>
            <w:color w:val="0563C1"/>
            <w:u w:val="single"/>
            <w:shd w:val="clear" w:color="auto" w:fill="FFFFFF"/>
          </w:rPr>
          <w:t>https://bmchealthservres.biomedcentral.com/articles/10.1186/s12913-022-08060-9</w:t>
        </w:r>
      </w:hyperlink>
      <w:r>
        <w:rPr>
          <w:rStyle w:val="normaltextrun"/>
          <w:rFonts w:ascii="Calibri" w:hAnsi="Calibri" w:cs="Calibri"/>
          <w:color w:val="000000"/>
          <w:shd w:val="clear" w:color="auto" w:fill="FFFFFF"/>
        </w:rPr>
        <w:t> </w:t>
      </w:r>
    </w:p>
  </w:endnote>
  <w:endnote w:id="5">
    <w:p w14:paraId="50A78F28" w14:textId="76AFA73E" w:rsidR="009643E6" w:rsidRDefault="009643E6">
      <w:pPr>
        <w:pStyle w:val="EndnoteText"/>
      </w:pPr>
      <w:r>
        <w:rPr>
          <w:rStyle w:val="EndnoteReference"/>
        </w:rPr>
        <w:endnoteRef/>
      </w:r>
      <w:r>
        <w:t xml:space="preserve"> </w:t>
      </w:r>
      <w:hyperlink r:id="rId5" w:tgtFrame="_blank" w:history="1">
        <w:r>
          <w:rPr>
            <w:rStyle w:val="normaltextrun"/>
            <w:rFonts w:ascii="Calibri" w:hAnsi="Calibri" w:cs="Calibri"/>
            <w:color w:val="0563C1"/>
            <w:u w:val="single"/>
            <w:shd w:val="clear" w:color="auto" w:fill="FFFFFF"/>
          </w:rPr>
          <w:t>https://contact.org.uk/help-for-families/campaigns-and-research/counting-the-costs/</w:t>
        </w:r>
      </w:hyperlink>
      <w:r>
        <w:rPr>
          <w:rStyle w:val="normaltextrun"/>
          <w:rFonts w:ascii="Calibri" w:hAnsi="Calibri" w:cs="Calibri"/>
          <w:color w:val="000000"/>
          <w:shd w:val="clear" w:color="auto" w:fill="FFFFFF"/>
        </w:rPr>
        <w:t> </w:t>
      </w:r>
    </w:p>
  </w:endnote>
  <w:endnote w:id="6">
    <w:p w14:paraId="0077C67A" w14:textId="30F9AEFA" w:rsidR="009643E6" w:rsidRDefault="009643E6">
      <w:pPr>
        <w:pStyle w:val="EndnoteText"/>
      </w:pPr>
      <w:r>
        <w:rPr>
          <w:rStyle w:val="EndnoteReference"/>
        </w:rPr>
        <w:endnoteRef/>
      </w:r>
      <w:r>
        <w:t xml:space="preserve"> </w:t>
      </w:r>
      <w:r>
        <w:rPr>
          <w:rStyle w:val="normaltextrun"/>
          <w:rFonts w:ascii="Calibri" w:hAnsi="Calibri" w:cs="Calibri"/>
          <w:color w:val="000000"/>
          <w:shd w:val="clear" w:color="auto" w:fill="FFFFFF"/>
        </w:rPr>
        <w:t>O’Dwyer et al. </w:t>
      </w:r>
      <w:hyperlink r:id="rId6" w:tgtFrame="_blank" w:history="1">
        <w:r>
          <w:rPr>
            <w:rStyle w:val="normaltextrun"/>
            <w:rFonts w:ascii="Calibri" w:hAnsi="Calibri" w:cs="Calibri"/>
            <w:color w:val="0563C1"/>
            <w:u w:val="single"/>
            <w:shd w:val="clear" w:color="auto" w:fill="FFFFFF"/>
          </w:rPr>
          <w:t>https://doi.org/10.1016/j.comppsych.2021.152261</w:t>
        </w:r>
      </w:hyperlink>
      <w:r>
        <w:rPr>
          <w:rStyle w:val="normaltextrun"/>
          <w:rFonts w:ascii="Calibri" w:hAnsi="Calibri" w:cs="Calibri"/>
          <w:color w:val="000000"/>
          <w:shd w:val="clear" w:color="auto" w:fill="FFFFFF"/>
        </w:rPr>
        <w:t> </w:t>
      </w:r>
    </w:p>
  </w:endnote>
  <w:endnote w:id="7">
    <w:p w14:paraId="5A4A50C9" w14:textId="5659CFB9" w:rsidR="009643E6" w:rsidRDefault="009643E6">
      <w:pPr>
        <w:pStyle w:val="EndnoteText"/>
      </w:pPr>
      <w:r>
        <w:rPr>
          <w:rStyle w:val="EndnoteReference"/>
        </w:rPr>
        <w:endnoteRef/>
      </w:r>
      <w:r>
        <w:t xml:space="preserve"> </w:t>
      </w:r>
      <w:hyperlink r:id="rId7" w:tgtFrame="_blank" w:history="1">
        <w:r>
          <w:rPr>
            <w:rStyle w:val="normaltextrun"/>
            <w:rFonts w:ascii="Calibri" w:hAnsi="Calibri" w:cs="Calibri"/>
            <w:color w:val="0563C1"/>
            <w:u w:val="single"/>
            <w:shd w:val="clear" w:color="auto" w:fill="FFFFFF"/>
          </w:rPr>
          <w:t>https://www.thelancet.com/journals/eclinm/article/PIIS2589-5370(21)00514-9/fulltext</w:t>
        </w:r>
      </w:hyperlink>
      <w:r>
        <w:rPr>
          <w:rStyle w:val="normaltextrun"/>
          <w:rFonts w:ascii="Calibri" w:hAnsi="Calibri" w:cs="Calibri"/>
          <w:color w:val="000000"/>
          <w:shd w:val="clear" w:color="auto" w:fill="FFFFFF"/>
        </w:rPr>
        <w:t> </w:t>
      </w:r>
    </w:p>
  </w:endnote>
  <w:endnote w:id="8">
    <w:p w14:paraId="176A558B" w14:textId="70FF7E28" w:rsidR="00104EA0" w:rsidRDefault="00104EA0">
      <w:pPr>
        <w:pStyle w:val="EndnoteText"/>
      </w:pPr>
      <w:r>
        <w:rPr>
          <w:rStyle w:val="EndnoteReference"/>
        </w:rPr>
        <w:endnoteRef/>
      </w:r>
      <w:r>
        <w:t xml:space="preserve"> </w:t>
      </w:r>
      <w:r w:rsidRPr="00104EA0">
        <w:t>https://www.gov.uk/government/publications/life-science-sector-data-2022/life-science-competitiveness-indicators-2022-life-science-ecosystem#life-science-competitiveness-indicators</w:t>
      </w:r>
    </w:p>
  </w:endnote>
  <w:endnote w:id="9">
    <w:p w14:paraId="2DAFCE27" w14:textId="58AC7F0F" w:rsidR="0032337D" w:rsidRDefault="0032337D">
      <w:pPr>
        <w:pStyle w:val="EndnoteText"/>
      </w:pPr>
      <w:r>
        <w:rPr>
          <w:rStyle w:val="EndnoteReference"/>
        </w:rPr>
        <w:endnoteRef/>
      </w:r>
      <w:r>
        <w:t xml:space="preserve"> </w:t>
      </w:r>
      <w:hyperlink r:id="rId8" w:history="1">
        <w:r w:rsidRPr="00F0654D">
          <w:rPr>
            <w:rStyle w:val="Hyperlink"/>
          </w:rPr>
          <w:t>https://www.abpi.org.uk/publications/rescuing-the-uk-industry-clinical-trials/</w:t>
        </w:r>
      </w:hyperlink>
      <w:r>
        <w:t xml:space="preserve"> </w:t>
      </w:r>
    </w:p>
  </w:endnote>
  <w:endnote w:id="10">
    <w:p w14:paraId="3BA0C11A" w14:textId="153D338B" w:rsidR="0032337D" w:rsidRDefault="0032337D">
      <w:pPr>
        <w:pStyle w:val="EndnoteText"/>
      </w:pPr>
      <w:r>
        <w:rPr>
          <w:rStyle w:val="EndnoteReference"/>
        </w:rPr>
        <w:endnoteRef/>
      </w:r>
      <w:r>
        <w:t xml:space="preserve"> </w:t>
      </w:r>
      <w:r w:rsidRPr="0032337D">
        <w:t>https://www.bmj.com/content/379/bmj.o2540</w:t>
      </w:r>
    </w:p>
  </w:endnote>
  <w:endnote w:id="11">
    <w:p w14:paraId="1316959F" w14:textId="566B2088" w:rsidR="00EA4521" w:rsidRDefault="00EA4521">
      <w:pPr>
        <w:pStyle w:val="EndnoteText"/>
      </w:pPr>
      <w:r>
        <w:rPr>
          <w:rStyle w:val="EndnoteReference"/>
        </w:rPr>
        <w:endnoteRef/>
      </w:r>
      <w:r>
        <w:t xml:space="preserve"> </w:t>
      </w:r>
      <w:hyperlink r:id="rId9" w:history="1">
        <w:r w:rsidRPr="00F0654D">
          <w:rPr>
            <w:rStyle w:val="Hyperlink"/>
          </w:rPr>
          <w:t>https://www.sciencedirect.com/science/article/pii/S0168851022000239</w:t>
        </w:r>
      </w:hyperlink>
      <w:r>
        <w:t xml:space="preserve"> </w:t>
      </w:r>
    </w:p>
  </w:endnote>
  <w:endnote w:id="12">
    <w:p w14:paraId="1E3012E2" w14:textId="3688EC24" w:rsidR="0088219D" w:rsidRDefault="0088219D">
      <w:pPr>
        <w:pStyle w:val="EndnoteText"/>
      </w:pPr>
      <w:r>
        <w:rPr>
          <w:rStyle w:val="EndnoteReference"/>
        </w:rPr>
        <w:endnoteRef/>
      </w:r>
      <w:r>
        <w:t xml:space="preserve"> </w:t>
      </w:r>
      <w:hyperlink r:id="rId10" w:history="1">
        <w:r w:rsidRPr="00F0654D">
          <w:rPr>
            <w:rStyle w:val="Hyperlink"/>
          </w:rPr>
          <w:t>https://pharmaphorum.com/news/gene-therapy-specialist-bluebird-exits-untenable-european-market/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4FD3" w14:textId="77777777" w:rsidR="00EC3B2E" w:rsidRDefault="00EC3B2E" w:rsidP="00104EA0">
      <w:pPr>
        <w:spacing w:after="0" w:line="240" w:lineRule="auto"/>
      </w:pPr>
      <w:r>
        <w:separator/>
      </w:r>
    </w:p>
  </w:footnote>
  <w:footnote w:type="continuationSeparator" w:id="0">
    <w:p w14:paraId="0E9D3A7C" w14:textId="77777777" w:rsidR="00EC3B2E" w:rsidRDefault="00EC3B2E" w:rsidP="00104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EE"/>
    <w:rsid w:val="00104EA0"/>
    <w:rsid w:val="00245529"/>
    <w:rsid w:val="00247E6B"/>
    <w:rsid w:val="0032337D"/>
    <w:rsid w:val="003A2F55"/>
    <w:rsid w:val="0050413F"/>
    <w:rsid w:val="00545BC8"/>
    <w:rsid w:val="005D195C"/>
    <w:rsid w:val="00650475"/>
    <w:rsid w:val="006F5C3F"/>
    <w:rsid w:val="0070667E"/>
    <w:rsid w:val="007D0532"/>
    <w:rsid w:val="0088219D"/>
    <w:rsid w:val="009348BE"/>
    <w:rsid w:val="009643E6"/>
    <w:rsid w:val="009C063F"/>
    <w:rsid w:val="00B85AEE"/>
    <w:rsid w:val="00D24F5B"/>
    <w:rsid w:val="00D65AA0"/>
    <w:rsid w:val="00E35FCC"/>
    <w:rsid w:val="00EA4521"/>
    <w:rsid w:val="00EC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B253"/>
  <w15:chartTrackingRefBased/>
  <w15:docId w15:val="{5800C638-6A1B-4399-9CD3-7FB8FA5A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8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8BE"/>
  </w:style>
  <w:style w:type="character" w:customStyle="1" w:styleId="eop">
    <w:name w:val="eop"/>
    <w:basedOn w:val="DefaultParagraphFont"/>
    <w:rsid w:val="009348BE"/>
  </w:style>
  <w:style w:type="character" w:customStyle="1" w:styleId="superscript">
    <w:name w:val="superscript"/>
    <w:basedOn w:val="DefaultParagraphFont"/>
    <w:rsid w:val="009348BE"/>
  </w:style>
  <w:style w:type="paragraph" w:styleId="EndnoteText">
    <w:name w:val="endnote text"/>
    <w:basedOn w:val="Normal"/>
    <w:link w:val="EndnoteTextChar"/>
    <w:uiPriority w:val="99"/>
    <w:semiHidden/>
    <w:unhideWhenUsed/>
    <w:rsid w:val="00104E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4EA0"/>
    <w:rPr>
      <w:sz w:val="20"/>
      <w:szCs w:val="20"/>
    </w:rPr>
  </w:style>
  <w:style w:type="character" w:styleId="EndnoteReference">
    <w:name w:val="endnote reference"/>
    <w:basedOn w:val="DefaultParagraphFont"/>
    <w:uiPriority w:val="99"/>
    <w:semiHidden/>
    <w:unhideWhenUsed/>
    <w:rsid w:val="00104EA0"/>
    <w:rPr>
      <w:vertAlign w:val="superscript"/>
    </w:rPr>
  </w:style>
  <w:style w:type="character" w:styleId="Hyperlink">
    <w:name w:val="Hyperlink"/>
    <w:basedOn w:val="DefaultParagraphFont"/>
    <w:uiPriority w:val="99"/>
    <w:unhideWhenUsed/>
    <w:rsid w:val="0032337D"/>
    <w:rPr>
      <w:color w:val="0563C1" w:themeColor="hyperlink"/>
      <w:u w:val="single"/>
    </w:rPr>
  </w:style>
  <w:style w:type="character" w:styleId="UnresolvedMention">
    <w:name w:val="Unresolved Mention"/>
    <w:basedOn w:val="DefaultParagraphFont"/>
    <w:uiPriority w:val="99"/>
    <w:semiHidden/>
    <w:unhideWhenUsed/>
    <w:rsid w:val="0032337D"/>
    <w:rPr>
      <w:color w:val="605E5C"/>
      <w:shd w:val="clear" w:color="auto" w:fill="E1DFDD"/>
    </w:rPr>
  </w:style>
  <w:style w:type="paragraph" w:styleId="Revision">
    <w:name w:val="Revision"/>
    <w:hidden/>
    <w:uiPriority w:val="99"/>
    <w:semiHidden/>
    <w:rsid w:val="0050413F"/>
    <w:pPr>
      <w:spacing w:after="0" w:line="240" w:lineRule="auto"/>
    </w:pPr>
  </w:style>
  <w:style w:type="character" w:styleId="CommentReference">
    <w:name w:val="annotation reference"/>
    <w:basedOn w:val="DefaultParagraphFont"/>
    <w:uiPriority w:val="99"/>
    <w:semiHidden/>
    <w:unhideWhenUsed/>
    <w:rsid w:val="0050413F"/>
    <w:rPr>
      <w:sz w:val="16"/>
      <w:szCs w:val="16"/>
    </w:rPr>
  </w:style>
  <w:style w:type="paragraph" w:styleId="CommentText">
    <w:name w:val="annotation text"/>
    <w:basedOn w:val="Normal"/>
    <w:link w:val="CommentTextChar"/>
    <w:uiPriority w:val="99"/>
    <w:semiHidden/>
    <w:unhideWhenUsed/>
    <w:rsid w:val="0050413F"/>
    <w:pPr>
      <w:spacing w:line="240" w:lineRule="auto"/>
    </w:pPr>
    <w:rPr>
      <w:sz w:val="20"/>
      <w:szCs w:val="20"/>
    </w:rPr>
  </w:style>
  <w:style w:type="character" w:customStyle="1" w:styleId="CommentTextChar">
    <w:name w:val="Comment Text Char"/>
    <w:basedOn w:val="DefaultParagraphFont"/>
    <w:link w:val="CommentText"/>
    <w:uiPriority w:val="99"/>
    <w:semiHidden/>
    <w:rsid w:val="0050413F"/>
    <w:rPr>
      <w:sz w:val="20"/>
      <w:szCs w:val="20"/>
    </w:rPr>
  </w:style>
  <w:style w:type="paragraph" w:styleId="CommentSubject">
    <w:name w:val="annotation subject"/>
    <w:basedOn w:val="CommentText"/>
    <w:next w:val="CommentText"/>
    <w:link w:val="CommentSubjectChar"/>
    <w:uiPriority w:val="99"/>
    <w:semiHidden/>
    <w:unhideWhenUsed/>
    <w:rsid w:val="0050413F"/>
    <w:rPr>
      <w:b/>
      <w:bCs/>
    </w:rPr>
  </w:style>
  <w:style w:type="character" w:customStyle="1" w:styleId="CommentSubjectChar">
    <w:name w:val="Comment Subject Char"/>
    <w:basedOn w:val="CommentTextChar"/>
    <w:link w:val="CommentSubject"/>
    <w:uiPriority w:val="99"/>
    <w:semiHidden/>
    <w:rsid w:val="00504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461">
      <w:bodyDiv w:val="1"/>
      <w:marLeft w:val="0"/>
      <w:marRight w:val="0"/>
      <w:marTop w:val="0"/>
      <w:marBottom w:val="0"/>
      <w:divBdr>
        <w:top w:val="none" w:sz="0" w:space="0" w:color="auto"/>
        <w:left w:val="none" w:sz="0" w:space="0" w:color="auto"/>
        <w:bottom w:val="none" w:sz="0" w:space="0" w:color="auto"/>
        <w:right w:val="none" w:sz="0" w:space="0" w:color="auto"/>
      </w:divBdr>
      <w:divsChild>
        <w:div w:id="1998802785">
          <w:marLeft w:val="0"/>
          <w:marRight w:val="0"/>
          <w:marTop w:val="0"/>
          <w:marBottom w:val="0"/>
          <w:divBdr>
            <w:top w:val="none" w:sz="0" w:space="0" w:color="auto"/>
            <w:left w:val="none" w:sz="0" w:space="0" w:color="auto"/>
            <w:bottom w:val="none" w:sz="0" w:space="0" w:color="auto"/>
            <w:right w:val="none" w:sz="0" w:space="0" w:color="auto"/>
          </w:divBdr>
        </w:div>
        <w:div w:id="1519536458">
          <w:marLeft w:val="0"/>
          <w:marRight w:val="0"/>
          <w:marTop w:val="0"/>
          <w:marBottom w:val="0"/>
          <w:divBdr>
            <w:top w:val="none" w:sz="0" w:space="0" w:color="auto"/>
            <w:left w:val="none" w:sz="0" w:space="0" w:color="auto"/>
            <w:bottom w:val="none" w:sz="0" w:space="0" w:color="auto"/>
            <w:right w:val="none" w:sz="0" w:space="0" w:color="auto"/>
          </w:divBdr>
        </w:div>
        <w:div w:id="955789797">
          <w:marLeft w:val="0"/>
          <w:marRight w:val="0"/>
          <w:marTop w:val="0"/>
          <w:marBottom w:val="0"/>
          <w:divBdr>
            <w:top w:val="none" w:sz="0" w:space="0" w:color="auto"/>
            <w:left w:val="none" w:sz="0" w:space="0" w:color="auto"/>
            <w:bottom w:val="none" w:sz="0" w:space="0" w:color="auto"/>
            <w:right w:val="none" w:sz="0" w:space="0" w:color="auto"/>
          </w:divBdr>
        </w:div>
        <w:div w:id="758135378">
          <w:marLeft w:val="0"/>
          <w:marRight w:val="0"/>
          <w:marTop w:val="0"/>
          <w:marBottom w:val="0"/>
          <w:divBdr>
            <w:top w:val="none" w:sz="0" w:space="0" w:color="auto"/>
            <w:left w:val="none" w:sz="0" w:space="0" w:color="auto"/>
            <w:bottom w:val="none" w:sz="0" w:space="0" w:color="auto"/>
            <w:right w:val="none" w:sz="0" w:space="0" w:color="auto"/>
          </w:divBdr>
        </w:div>
        <w:div w:id="2056271017">
          <w:marLeft w:val="0"/>
          <w:marRight w:val="0"/>
          <w:marTop w:val="0"/>
          <w:marBottom w:val="0"/>
          <w:divBdr>
            <w:top w:val="none" w:sz="0" w:space="0" w:color="auto"/>
            <w:left w:val="none" w:sz="0" w:space="0" w:color="auto"/>
            <w:bottom w:val="none" w:sz="0" w:space="0" w:color="auto"/>
            <w:right w:val="none" w:sz="0" w:space="0" w:color="auto"/>
          </w:divBdr>
        </w:div>
        <w:div w:id="1499922985">
          <w:marLeft w:val="0"/>
          <w:marRight w:val="0"/>
          <w:marTop w:val="0"/>
          <w:marBottom w:val="0"/>
          <w:divBdr>
            <w:top w:val="none" w:sz="0" w:space="0" w:color="auto"/>
            <w:left w:val="none" w:sz="0" w:space="0" w:color="auto"/>
            <w:bottom w:val="none" w:sz="0" w:space="0" w:color="auto"/>
            <w:right w:val="none" w:sz="0" w:space="0" w:color="auto"/>
          </w:divBdr>
        </w:div>
        <w:div w:id="1759130214">
          <w:marLeft w:val="0"/>
          <w:marRight w:val="0"/>
          <w:marTop w:val="0"/>
          <w:marBottom w:val="0"/>
          <w:divBdr>
            <w:top w:val="none" w:sz="0" w:space="0" w:color="auto"/>
            <w:left w:val="none" w:sz="0" w:space="0" w:color="auto"/>
            <w:bottom w:val="none" w:sz="0" w:space="0" w:color="auto"/>
            <w:right w:val="none" w:sz="0" w:space="0" w:color="auto"/>
          </w:divBdr>
        </w:div>
        <w:div w:id="36006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bpi.org.uk/publications/rescuing-the-uk-industry-clinical-trials/" TargetMode="External"/><Relationship Id="rId3" Type="http://schemas.openxmlformats.org/officeDocument/2006/relationships/hyperlink" Target="https://www.gov.uk/government/publications/uk-rare-diseases-framework/the-uk-rare-diseases-framework" TargetMode="External"/><Relationship Id="rId7" Type="http://schemas.openxmlformats.org/officeDocument/2006/relationships/hyperlink" Target="https://www.thelancet.com/journals/eclinm/article/PIIS2589-5370(21)00514-9/fulltext" TargetMode="External"/><Relationship Id="rId2" Type="http://schemas.openxmlformats.org/officeDocument/2006/relationships/hyperlink" Target="https://rare-x.org/blog/2022/06/07/rare-x-releases-new-report-that-uncovers-large-number-of-previously-uncounted-rare-diseases/" TargetMode="External"/><Relationship Id="rId1" Type="http://schemas.openxmlformats.org/officeDocument/2006/relationships/hyperlink" Target="https://www.gov.uk/government/publications/uk-rare-diseases-framework/the-uk-rare-diseases-framework" TargetMode="External"/><Relationship Id="rId6" Type="http://schemas.openxmlformats.org/officeDocument/2006/relationships/hyperlink" Target="https://doi.org/10.1016/j.comppsych.2021.152261" TargetMode="External"/><Relationship Id="rId5" Type="http://schemas.openxmlformats.org/officeDocument/2006/relationships/hyperlink" Target="https://contact.org.uk/help-for-families/campaigns-and-research/counting-the-costs/" TargetMode="External"/><Relationship Id="rId10" Type="http://schemas.openxmlformats.org/officeDocument/2006/relationships/hyperlink" Target="https://pharmaphorum.com/news/gene-therapy-specialist-bluebird-exits-untenable-european-market/" TargetMode="External"/><Relationship Id="rId4" Type="http://schemas.openxmlformats.org/officeDocument/2006/relationships/hyperlink" Target="https://bmchealthservres.biomedcentral.com/articles/10.1186/s12913-022-08060-9" TargetMode="External"/><Relationship Id="rId9" Type="http://schemas.openxmlformats.org/officeDocument/2006/relationships/hyperlink" Target="https://www.sciencedirect.com/science/article/pii/S016885102200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2409-28B2-4460-A9AF-7C218A73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Samantha Barber</cp:lastModifiedBy>
  <cp:revision>3</cp:revision>
  <dcterms:created xsi:type="dcterms:W3CDTF">2023-01-25T11:00:00Z</dcterms:created>
  <dcterms:modified xsi:type="dcterms:W3CDTF">2023-01-25T11:08:00Z</dcterms:modified>
</cp:coreProperties>
</file>